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sprawia, że zakłady bukmacherskie przez Internet są tak popularne?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to w głównej mierze szeroki wachlarz emocji, który powoduje zarówno ogromną euforię, jak i niekiedy rozpacz. Kibicowanie ulubionej drużynie jest jak śledzenie losów ulubionej postaci w serialu. Oba przypadki naznaczone są wzlotami oraz upadkami. Zakłady bukmacherskie przez Internet w pewnym stopniu pełnią rolę domysłów, na podstawie których przewiduje się dalsze losy naszych bohaterów.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w postaci dodatkowej dawki adrenaliny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Zakłady bukmacherskie przez Internet</w:t>
      </w:r>
      <w:r>
        <w:rPr>
          <w:rFonts w:ascii="calibri" w:hAnsi="calibri" w:eastAsia="calibri" w:cs="calibri"/>
          <w:sz w:val="24"/>
          <w:szCs w:val="24"/>
        </w:rPr>
        <w:t xml:space="preserve"> według wielu kibiców sportowych wiążą się z dodatkowym dreszczykiem emocji. Wspieranie ulubionych drużyn może być nagradzane w postaci nagród pieniężnych. Jednak podobnie, jak w przykładzie loterii, to są jedynie przewidywania, które rzeczywistość może zupełnie w inny sposób zweryfikować. Podobnie jak poprawne wytypowanie kilku cyfr wymaga sporej dawki, tak w przypadku zakładów bukmacherskich dużo zależy od szczęścia oraz dokonanych wcześniej analiz.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bukmacherskie przez Internet dodatkową dawką sportowych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bukmacherskie przez Internet</w:t>
      </w:r>
      <w:r>
        <w:rPr>
          <w:rFonts w:ascii="calibri" w:hAnsi="calibri" w:eastAsia="calibri" w:cs="calibri"/>
          <w:sz w:val="24"/>
          <w:szCs w:val="24"/>
        </w:rPr>
        <w:t xml:space="preserve"> powinny być podejmowane za pośrednictwem w pełni legalnej firmy. Takie działania to gwarancja bezpieczeństwa oraz brak problemów prawnych. Niezależnie od dyscypliny sportowej kibice korzystają często z tego typu usług w nadziei, że ich hobby przyniesie im dodatkowy zastrzyk gotówki. Warto pamiętać, że tak jak i pozostałe gry hazardowe, tak też omawiane zakłady wymagają racjonalnego podejścia od gracza. Wszystko po to, aby ograniczyć prawdopodobieństwo uzależnienia się oraz wydawania zbyt dużych dla gracza pieniędzy. Dlatego też w przypadku zaistnienia tego typu problemów spowodowanych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bukmacherskie przez Internet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rekomendowane jest udanie się do specjalisty z dziedziny psychologii, który może pomóc w walce z uzależnieniem.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tot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2026-03-02T12:22:58+01:00</dcterms:created>
  <dcterms:modified xsi:type="dcterms:W3CDTF">2026-03-02T12:22:58+01:00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