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Zakłady sportowe - jak zacząć z Etoto?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ludzi chce zacząć przygodę z obstawianiem wyników sportowych, jednak nie końca wie jak wystartować. W ETOTO przygotowaliśmy specjalny poradnik, który przybliży zasady i sposób w jaki zawierane są zakłady internetowe. Przed przystąpieniem do analizy krok-po-kroku chcieliśmy nadmienić jedną ważną rzecz - do typowania należy mieć ukończone 18 lat, nie ma w tym względzie wyjątków.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Rejestracja konta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trzeba utworzyć konto, które będzie rejestrowało nasze kupony i stan funduszy. Musimy wybrać login i hasło - postarajmy się by było one unikatowe i niepowtarzalne w innych serwisach. Po wypełnieniu pierwszego formularza, przychodzi czas na podanie danych teleadresowych. Wymagany jest również skan dowodu tożsamości - może się to wymagać kłopotliwe, ale służy tylko do weryfikacji wieku i co za tym idzie bezpieczeństwu użytkowania. Po akceptacji wpisu, możemy przystąpić do obstawiania.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Doładowanie salda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musimy tego robić od razu, ale zakłady odbywają się w oparciu o wybrane stawki. Po zalogowaniu się, należy przejść do sekcji "wpłata", która umożliwi nam szybki transfer środków na konto gracza. Najłatwiej uzyskać środki przez wykonanie szybkiego przelewu. </w:t>
      </w:r>
      <w:r>
        <w:rPr>
          <w:rFonts w:ascii="calibri" w:hAnsi="calibri" w:eastAsia="calibri" w:cs="calibri"/>
          <w:sz w:val="24"/>
          <w:szCs w:val="24"/>
        </w:rPr>
        <w:t xml:space="preserve">ETOTO</w:t>
      </w:r>
      <w:r>
        <w:rPr>
          <w:rFonts w:ascii="calibri" w:hAnsi="calibri" w:eastAsia="calibri" w:cs="calibri"/>
          <w:sz w:val="24"/>
          <w:szCs w:val="24"/>
        </w:rPr>
        <w:t xml:space="preserve"> nie pobiera żadnych dodatkowych prowizji.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Przegląd aktualnych wydarzeń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lewej stronie witryny, zobaczą Państwo listę aktualnych propozycji z podziałem na ligi, kraje i turnieje. Przy każdym spotkaniu widzimy podstawowe kursy na wynik. Po kliknięciu na wpis przedstawia się szersza lista opcji - możemy tutaj wybrać zwycięzców "do przerwy" czy liczbę zdobytych bramek/punktów. Wiele zależy od dyscypliny i charakteru wydarzenia.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Zakłady internetowe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potrafią być skomplikowane, ale szybko nabiera się wprawy.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Wybór typu kuponu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internetowe zawierane są w postaci kuponów. Na </w:t>
      </w:r>
      <w:r>
        <w:rPr>
          <w:rFonts w:ascii="calibri" w:hAnsi="calibri" w:eastAsia="calibri" w:cs="calibri"/>
          <w:sz w:val="24"/>
          <w:szCs w:val="24"/>
        </w:rPr>
        <w:t xml:space="preserve">ETOTO</w:t>
      </w:r>
      <w:r>
        <w:rPr>
          <w:rFonts w:ascii="calibri" w:hAnsi="calibri" w:eastAsia="calibri" w:cs="calibri"/>
          <w:sz w:val="24"/>
          <w:szCs w:val="24"/>
        </w:rPr>
        <w:t xml:space="preserve"> oferujemy dwa podstawowe typy zakładów - prosty i systemowy. Wygrana w przypadku zakładu prostego następuje, kiedy poprawnie wytypujemy wszystkie dodane zdarzenia. Natomiast rodzaj systemowy dopuszcza błędy - mają one jednak wpływ na końcową sumę. Opłata za taki kupon to liczba kombinacji pomnożona przez stawkę.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5. Decyzja o stawce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akceptacją kuponu, musimy zdecydować za ile stawiamy dany zakład. Minimalna stawka na zakład rozpoczyna się już od 24 groszy więc mamy tutaj spore pole manewru.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6. Potwierdzenie i wypłata ewentualnej wygranej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wszystko nam odpowiada - możemy "zagrać" nasz wybór i czekać na rezultaty zdarzeń. W przypadku pozytywnego rozstrzygnięcia, wygrana jest automatycznie księgowana na koncie gracza. Wygraną możemy wypłacić na rachunek bankowy z którego została dokonana wpłata. Wypłaty są realizowane bardzo sprawnie.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nadzieję, że po tym artykule zakłady online wydadzą się prostsze. W razie pytań, zespół ETOTO jest do dyspozycji. W dziale kontakt znajdują się dane teleadresowe.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tot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2026-01-11T21:16:07+01:00</dcterms:created>
  <dcterms:modified xsi:type="dcterms:W3CDTF">2026-01-11T21:16:07+01:00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